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CCB78" w14:textId="0B523B58" w:rsidR="00A91FA5" w:rsidRPr="00A91FA5" w:rsidRDefault="00A91FA5" w:rsidP="00A91FA5">
      <w:pPr>
        <w:spacing w:before="24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A91FA5">
        <w:rPr>
          <w:rFonts w:ascii="Arial" w:hAnsi="Arial" w:cs="Arial"/>
          <w:b/>
          <w:bCs/>
          <w:color w:val="FF0000"/>
          <w:sz w:val="24"/>
          <w:szCs w:val="24"/>
        </w:rPr>
        <w:t xml:space="preserve">Escreva o resumo em texto corrido, atentando ao limite de </w:t>
      </w:r>
      <w:r w:rsidR="00C40270">
        <w:rPr>
          <w:rFonts w:ascii="Arial" w:hAnsi="Arial" w:cs="Arial"/>
          <w:b/>
          <w:bCs/>
          <w:color w:val="FF0000"/>
          <w:sz w:val="24"/>
          <w:szCs w:val="24"/>
        </w:rPr>
        <w:t>500 palavras</w:t>
      </w:r>
    </w:p>
    <w:p w14:paraId="66BBB671" w14:textId="77777777" w:rsidR="00A91FA5" w:rsidRDefault="00A91FA5" w:rsidP="00882D7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9CBBCBB" w14:textId="59A69555" w:rsidR="00D128AE" w:rsidRPr="00E22E1E" w:rsidRDefault="00171D73" w:rsidP="00882D7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DIGITE O TÍTULO DO SEU </w:t>
      </w:r>
      <w:r w:rsidR="00B45517" w:rsidRPr="00E22E1E">
        <w:rPr>
          <w:rFonts w:ascii="Arial" w:hAnsi="Arial" w:cs="Arial"/>
          <w:b/>
          <w:bCs/>
          <w:sz w:val="24"/>
          <w:szCs w:val="24"/>
        </w:rPr>
        <w:t>TRABALHO AQUI EM LETRAS MAIÚSCULAS</w:t>
      </w:r>
    </w:p>
    <w:p w14:paraId="5B23AA02" w14:textId="56BA2105" w:rsidR="00882D79" w:rsidRPr="00E22E1E" w:rsidRDefault="00882D79" w:rsidP="00882D79">
      <w:pPr>
        <w:spacing w:after="0" w:line="240" w:lineRule="auto"/>
        <w:rPr>
          <w:rFonts w:ascii="Arial" w:hAnsi="Arial" w:cs="Arial"/>
          <w:sz w:val="24"/>
          <w:szCs w:val="24"/>
          <w:vertAlign w:val="superscript"/>
        </w:rPr>
      </w:pPr>
      <w:r w:rsidRPr="00E22E1E">
        <w:rPr>
          <w:rFonts w:ascii="Arial" w:hAnsi="Arial" w:cs="Arial"/>
          <w:sz w:val="24"/>
          <w:szCs w:val="24"/>
        </w:rPr>
        <w:t>Joana Silva da CONCEIÇÃO</w:t>
      </w:r>
      <w:r w:rsidRPr="00E22E1E">
        <w:rPr>
          <w:rFonts w:ascii="Arial" w:hAnsi="Arial" w:cs="Arial"/>
          <w:sz w:val="24"/>
          <w:szCs w:val="24"/>
          <w:vertAlign w:val="superscript"/>
        </w:rPr>
        <w:t>1</w:t>
      </w:r>
      <w:r w:rsidRPr="00E22E1E">
        <w:rPr>
          <w:rFonts w:ascii="Arial" w:hAnsi="Arial" w:cs="Arial"/>
          <w:sz w:val="24"/>
          <w:szCs w:val="24"/>
        </w:rPr>
        <w:t>, Maria Silva da FONSECA</w:t>
      </w:r>
      <w:r w:rsidRPr="00E22E1E">
        <w:rPr>
          <w:rFonts w:ascii="Arial" w:hAnsi="Arial" w:cs="Arial"/>
          <w:sz w:val="24"/>
          <w:szCs w:val="24"/>
          <w:vertAlign w:val="superscript"/>
        </w:rPr>
        <w:t>1</w:t>
      </w:r>
    </w:p>
    <w:p w14:paraId="2E08BE82" w14:textId="0C8A01C6" w:rsidR="00E22E1E" w:rsidRPr="00E22E1E" w:rsidRDefault="00E22E1E" w:rsidP="00E22E1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sz w:val="24"/>
          <w:szCs w:val="24"/>
          <w:vertAlign w:val="superscript"/>
        </w:rPr>
        <w:t xml:space="preserve">¹ </w:t>
      </w:r>
      <w:r w:rsidRPr="00E22E1E">
        <w:rPr>
          <w:rFonts w:ascii="Arial" w:hAnsi="Arial" w:cs="Arial"/>
          <w:sz w:val="24"/>
          <w:szCs w:val="24"/>
        </w:rPr>
        <w:t xml:space="preserve">Instituição, ² Instituição, ³ Instituição </w:t>
      </w:r>
    </w:p>
    <w:p w14:paraId="74D2CE17" w14:textId="2A190E69" w:rsidR="00E22E1E" w:rsidRPr="00E22E1E" w:rsidRDefault="00E22E1E" w:rsidP="00E22E1E">
      <w:pPr>
        <w:spacing w:after="0" w:line="240" w:lineRule="auto"/>
        <w:rPr>
          <w:rFonts w:ascii="Arial" w:hAnsi="Arial" w:cs="Arial"/>
          <w:sz w:val="24"/>
          <w:szCs w:val="24"/>
        </w:rPr>
        <w:sectPr w:rsidR="00E22E1E" w:rsidRPr="00E22E1E" w:rsidSect="00E22E1E">
          <w:headerReference w:type="default" r:id="rId6"/>
          <w:pgSz w:w="11906" w:h="16838"/>
          <w:pgMar w:top="1701" w:right="1134" w:bottom="1134" w:left="1701" w:header="567" w:footer="709" w:gutter="0"/>
          <w:cols w:space="708"/>
          <w:docGrid w:linePitch="360"/>
        </w:sectPr>
      </w:pPr>
    </w:p>
    <w:p w14:paraId="3F452159" w14:textId="77777777" w:rsidR="00E22E1E" w:rsidRPr="00E22E1E" w:rsidRDefault="00E22E1E" w:rsidP="00D87F05">
      <w:pPr>
        <w:spacing w:before="120"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443BDFA" w14:textId="57746799" w:rsidR="00A91FA5" w:rsidRPr="00A91FA5" w:rsidRDefault="00E22E1E" w:rsidP="00A91FA5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INTRODUÇÃO: </w:t>
      </w:r>
      <w:r w:rsidR="00A91FA5" w:rsidRPr="00A91FA5">
        <w:rPr>
          <w:rFonts w:ascii="Arial" w:hAnsi="Arial" w:cs="Arial"/>
          <w:sz w:val="24"/>
          <w:szCs w:val="24"/>
        </w:rPr>
        <w:t>A hanseníase é uma doença crônica causada pel</w:t>
      </w:r>
      <w:r w:rsidR="00A91FA5">
        <w:rPr>
          <w:rFonts w:ascii="Arial" w:hAnsi="Arial" w:cs="Arial"/>
          <w:sz w:val="24"/>
          <w:szCs w:val="24"/>
        </w:rPr>
        <w:t>o</w:t>
      </w:r>
      <w:r w:rsidR="00A91FA5" w:rsidRPr="00A91FA5">
        <w:rPr>
          <w:rFonts w:ascii="Arial" w:hAnsi="Arial" w:cs="Arial"/>
          <w:sz w:val="24"/>
          <w:szCs w:val="24"/>
        </w:rPr>
        <w:t xml:space="preserve"> Mycobacterium leprae. Ela afeta principalmente a pele e os nervos periféricos, podendo causar danos graves se não for tratada adequadamente. A doença é transmitida principalmente por meio do contato próximo e prolongado com uma pessoa infectada, embora a transmissão exata ainda seja pouco compreendida.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A hanseníase apresenta uma ampla gama de sintomas, que podem variar de leves a graves</w:t>
      </w:r>
      <w:r w:rsidR="00A91FA5">
        <w:rPr>
          <w:rFonts w:ascii="Arial" w:hAnsi="Arial" w:cs="Arial"/>
          <w:sz w:val="24"/>
          <w:szCs w:val="24"/>
        </w:rPr>
        <w:t xml:space="preserve">. </w:t>
      </w:r>
      <w:r w:rsidRPr="00E22E1E">
        <w:rPr>
          <w:rFonts w:ascii="Arial" w:hAnsi="Arial" w:cs="Arial"/>
          <w:b/>
          <w:bCs/>
          <w:sz w:val="24"/>
          <w:szCs w:val="24"/>
        </w:rPr>
        <w:t>OBJETIVOS:</w:t>
      </w:r>
      <w:r w:rsidRPr="00E22E1E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A poliquimioterapia é o método padrão para tratar a doença e consiste na administração de uma combinação de medicamentos antibióticos por um período de seis meses a um ano, dependendo da gravidade do caso. Esses medicamentos ajudam a matar as bactérias e a prevenir a progressão da doença, além de reduzir o risco de transmissão.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Pr="00E22E1E">
        <w:rPr>
          <w:rFonts w:ascii="Arial" w:hAnsi="Arial" w:cs="Arial"/>
          <w:b/>
          <w:bCs/>
          <w:sz w:val="24"/>
          <w:szCs w:val="24"/>
        </w:rPr>
        <w:t>MATERIAL</w:t>
      </w:r>
      <w:r w:rsidRPr="00E22E1E">
        <w:rPr>
          <w:rFonts w:ascii="Arial" w:hAnsi="Arial" w:cs="Arial"/>
          <w:sz w:val="24"/>
          <w:szCs w:val="24"/>
        </w:rPr>
        <w:t xml:space="preserve"> </w:t>
      </w:r>
      <w:r w:rsidRPr="00E22E1E">
        <w:rPr>
          <w:rFonts w:ascii="Arial" w:hAnsi="Arial" w:cs="Arial"/>
          <w:b/>
          <w:bCs/>
          <w:sz w:val="24"/>
          <w:szCs w:val="24"/>
        </w:rPr>
        <w:t>E MÉTODOS</w:t>
      </w:r>
      <w:r w:rsidR="003D1784" w:rsidRPr="00E22E1E">
        <w:rPr>
          <w:rFonts w:ascii="Arial" w:hAnsi="Arial" w:cs="Arial"/>
          <w:sz w:val="24"/>
          <w:szCs w:val="24"/>
        </w:rPr>
        <w:t xml:space="preserve">: </w:t>
      </w:r>
      <w:r w:rsidR="00A91FA5" w:rsidRPr="00A91FA5">
        <w:rPr>
          <w:rFonts w:ascii="Arial" w:hAnsi="Arial" w:cs="Arial"/>
          <w:sz w:val="24"/>
          <w:szCs w:val="24"/>
        </w:rPr>
        <w:t>Para combater a hanseníase, é fundamental promover a conscientização, o diagnóstico precoce e o tratamento adequado. As campanhas de educação visam informar o público sobre os sinais e sintomas da doença, incentivando as pessoas a procurarem ajuda médica ao perceberem qualquer alteração. Além disso, é importante reduzir o estigma e a discriminação, garantindo que os pacientes de hanseníase sejam tratados com dignidade e respeito.</w:t>
      </w:r>
      <w:r w:rsidR="00A91FA5">
        <w:rPr>
          <w:rFonts w:ascii="Arial" w:hAnsi="Arial" w:cs="Arial"/>
          <w:sz w:val="24"/>
          <w:szCs w:val="24"/>
        </w:rPr>
        <w:t xml:space="preserve"> </w:t>
      </w:r>
      <w:r w:rsidRPr="00E22E1E">
        <w:rPr>
          <w:rFonts w:ascii="Arial" w:hAnsi="Arial" w:cs="Arial"/>
          <w:b/>
          <w:bCs/>
          <w:sz w:val="24"/>
          <w:szCs w:val="24"/>
        </w:rPr>
        <w:t>RESULTADO E DISCUSSÃO:</w:t>
      </w:r>
      <w:r w:rsidRPr="00E22E1E">
        <w:rPr>
          <w:rFonts w:ascii="Arial" w:hAnsi="Arial" w:cs="Arial"/>
          <w:sz w:val="24"/>
          <w:szCs w:val="24"/>
        </w:rPr>
        <w:t xml:space="preserve"> </w:t>
      </w:r>
      <w:r w:rsidR="00A91FA5" w:rsidRPr="00A91FA5">
        <w:rPr>
          <w:rFonts w:ascii="Arial" w:hAnsi="Arial" w:cs="Arial"/>
          <w:sz w:val="24"/>
          <w:szCs w:val="24"/>
        </w:rPr>
        <w:t>À medida que a doença progride, podem ocorrer nódulos e engrossamento da pele, perda de pelos, ulcerações e deformidades nas mãos, pés e rosto. Os nervos afetados podem causar dormência, formigamento e fraqueza muscular, levando a dificuldades na realização de atividades diárias</w:t>
      </w:r>
      <w:r w:rsidR="00A91FA5">
        <w:rPr>
          <w:rFonts w:ascii="Arial" w:hAnsi="Arial" w:cs="Arial"/>
          <w:sz w:val="24"/>
          <w:szCs w:val="24"/>
        </w:rPr>
        <w:t xml:space="preserve">. </w:t>
      </w:r>
      <w:r w:rsidRPr="00E22E1E">
        <w:rPr>
          <w:rFonts w:ascii="Arial" w:hAnsi="Arial" w:cs="Arial"/>
          <w:b/>
          <w:bCs/>
          <w:sz w:val="24"/>
          <w:szCs w:val="24"/>
        </w:rPr>
        <w:t>CONCLUSÃO</w:t>
      </w:r>
      <w:r w:rsidR="003D1784" w:rsidRPr="00E22E1E">
        <w:rPr>
          <w:rFonts w:ascii="Arial" w:hAnsi="Arial" w:cs="Arial"/>
          <w:sz w:val="24"/>
          <w:szCs w:val="24"/>
        </w:rPr>
        <w:t xml:space="preserve">: </w:t>
      </w:r>
      <w:r w:rsidR="00A91FA5" w:rsidRPr="00A91FA5">
        <w:rPr>
          <w:rFonts w:ascii="Arial" w:hAnsi="Arial" w:cs="Arial"/>
          <w:sz w:val="24"/>
          <w:szCs w:val="24"/>
        </w:rPr>
        <w:t>Em resumo, a hanseníase é uma doença crônica que afeta a pele e os nervos periféricos. Embora seja curável, ainda representa um desafio global de saúde pública. O diagnóstico precoce, o tratamento adequado e a conscientização são fundamentais para controlar a doença e eliminar o estigma associado a ela. Com esforços contínuos, é possível avançar na luta contra a hanseníase e melhorar a vida das pessoas afetadas por essa condição</w:t>
      </w:r>
      <w:r w:rsidR="00A91FA5">
        <w:rPr>
          <w:rFonts w:ascii="Arial" w:hAnsi="Arial" w:cs="Arial"/>
          <w:sz w:val="24"/>
          <w:szCs w:val="24"/>
        </w:rPr>
        <w:t>.</w:t>
      </w:r>
    </w:p>
    <w:p w14:paraId="4449F4CA" w14:textId="5E7C590C" w:rsidR="00A91FA5" w:rsidRPr="00E22E1E" w:rsidRDefault="00A91FA5" w:rsidP="00A91FA5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533310" w14:textId="4BA8EBB6" w:rsidR="00EF206E" w:rsidRPr="00E22E1E" w:rsidRDefault="00D46D60" w:rsidP="00D87F05">
      <w:pPr>
        <w:spacing w:before="120"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 xml:space="preserve">Palavras-chave: </w:t>
      </w:r>
      <w:r w:rsidR="00E22E1E" w:rsidRPr="00E22E1E">
        <w:rPr>
          <w:rFonts w:ascii="Arial" w:hAnsi="Arial" w:cs="Arial"/>
          <w:sz w:val="24"/>
          <w:szCs w:val="24"/>
        </w:rPr>
        <w:t>Até 05 palavras chaves</w:t>
      </w:r>
    </w:p>
    <w:p w14:paraId="17313B4F" w14:textId="77777777" w:rsidR="00A91FA5" w:rsidRDefault="00EF206E" w:rsidP="00A91FA5">
      <w:pPr>
        <w:spacing w:before="240" w:line="240" w:lineRule="auto"/>
        <w:jc w:val="both"/>
        <w:rPr>
          <w:rFonts w:ascii="Arial" w:hAnsi="Arial" w:cs="Arial"/>
          <w:sz w:val="24"/>
          <w:szCs w:val="24"/>
        </w:rPr>
      </w:pPr>
      <w:r w:rsidRPr="00E22E1E">
        <w:rPr>
          <w:rFonts w:ascii="Arial" w:hAnsi="Arial" w:cs="Arial"/>
          <w:b/>
          <w:bCs/>
          <w:sz w:val="24"/>
          <w:szCs w:val="24"/>
        </w:rPr>
        <w:t>Órgãos de fomento ou financiadores:</w:t>
      </w:r>
      <w:r w:rsidRPr="00E22E1E">
        <w:rPr>
          <w:rFonts w:ascii="Arial" w:hAnsi="Arial" w:cs="Arial"/>
          <w:sz w:val="24"/>
          <w:szCs w:val="24"/>
        </w:rPr>
        <w:t xml:space="preserve"> (Se houver, remover este texto se não houver)</w:t>
      </w:r>
      <w:r w:rsidR="00E22E1E" w:rsidRPr="00E22E1E">
        <w:rPr>
          <w:rFonts w:ascii="Arial" w:hAnsi="Arial" w:cs="Arial"/>
          <w:sz w:val="24"/>
          <w:szCs w:val="24"/>
        </w:rPr>
        <w:t>.</w:t>
      </w:r>
    </w:p>
    <w:sectPr w:rsidR="00A91FA5" w:rsidSect="00E22E1E">
      <w:type w:val="continuous"/>
      <w:pgSz w:w="11906" w:h="16838"/>
      <w:pgMar w:top="1701" w:right="1134" w:bottom="1134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B6A88" w14:textId="77777777" w:rsidR="001A253F" w:rsidRDefault="001A253F" w:rsidP="003D1784">
      <w:pPr>
        <w:spacing w:after="0" w:line="240" w:lineRule="auto"/>
      </w:pPr>
      <w:r>
        <w:separator/>
      </w:r>
    </w:p>
  </w:endnote>
  <w:endnote w:type="continuationSeparator" w:id="0">
    <w:p w14:paraId="6C178708" w14:textId="77777777" w:rsidR="001A253F" w:rsidRDefault="001A253F" w:rsidP="003D1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925A9" w14:textId="77777777" w:rsidR="001A253F" w:rsidRDefault="001A253F" w:rsidP="003D1784">
      <w:pPr>
        <w:spacing w:after="0" w:line="240" w:lineRule="auto"/>
      </w:pPr>
      <w:r>
        <w:separator/>
      </w:r>
    </w:p>
  </w:footnote>
  <w:footnote w:type="continuationSeparator" w:id="0">
    <w:p w14:paraId="42C8A229" w14:textId="77777777" w:rsidR="001A253F" w:rsidRDefault="001A253F" w:rsidP="003D1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187C0" w14:textId="5BA88875" w:rsidR="001651A4" w:rsidRPr="001651A4" w:rsidRDefault="001651A4" w:rsidP="001651A4">
    <w:pPr>
      <w:pStyle w:val="Cabealho"/>
      <w:pBdr>
        <w:bottom w:val="single" w:sz="6" w:space="1" w:color="auto"/>
      </w:pBdr>
      <w:rPr>
        <w:noProof/>
        <w:lang w:eastAsia="pt-BR"/>
      </w:rPr>
    </w:pPr>
    <w:r w:rsidRPr="001651A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BA83113" wp14:editId="613DBE17">
          <wp:simplePos x="0" y="0"/>
          <wp:positionH relativeFrom="column">
            <wp:posOffset>5403850</wp:posOffset>
          </wp:positionH>
          <wp:positionV relativeFrom="paragraph">
            <wp:posOffset>-59690</wp:posOffset>
          </wp:positionV>
          <wp:extent cx="321310" cy="321310"/>
          <wp:effectExtent l="0" t="0" r="2540" b="2540"/>
          <wp:wrapSquare wrapText="bothSides"/>
          <wp:docPr id="199197006" name="Imagem 4" descr="Desenho de personagem de desenho anima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97006" name="Imagem 4" descr="Desenho de personagem de desenho animad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310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651A4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E6F95C4" wp14:editId="219B6350">
          <wp:simplePos x="0" y="0"/>
          <wp:positionH relativeFrom="column">
            <wp:posOffset>4608195</wp:posOffset>
          </wp:positionH>
          <wp:positionV relativeFrom="paragraph">
            <wp:posOffset>-29845</wp:posOffset>
          </wp:positionV>
          <wp:extent cx="731520" cy="290830"/>
          <wp:effectExtent l="0" t="0" r="0" b="0"/>
          <wp:wrapNone/>
          <wp:docPr id="1612297005" name="Imagem 3" descr="Desenho de ros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297005" name="Imagem 3" descr="Desenho de ros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651A4">
      <w:rPr>
        <w:noProof/>
        <w:lang w:eastAsia="pt-BR"/>
      </w:rPr>
      <w:t>19° Congresso Brasileiro de Hansenologia</w:t>
    </w:r>
    <w:r w:rsidRPr="001651A4">
      <w:rPr>
        <w:noProof/>
        <w:lang w:eastAsia="pt-BR"/>
      </w:rPr>
      <w:br/>
      <w:t>Tema: Hansenologia na tríplice fronteira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84"/>
    <w:rsid w:val="00125579"/>
    <w:rsid w:val="001651A4"/>
    <w:rsid w:val="00171D73"/>
    <w:rsid w:val="00186B38"/>
    <w:rsid w:val="001A253F"/>
    <w:rsid w:val="00302E7D"/>
    <w:rsid w:val="003C0B50"/>
    <w:rsid w:val="003D1784"/>
    <w:rsid w:val="00425494"/>
    <w:rsid w:val="004A44FC"/>
    <w:rsid w:val="005243B8"/>
    <w:rsid w:val="005A19BA"/>
    <w:rsid w:val="005D2A07"/>
    <w:rsid w:val="005E4E45"/>
    <w:rsid w:val="0074102B"/>
    <w:rsid w:val="007644A8"/>
    <w:rsid w:val="0082547E"/>
    <w:rsid w:val="00882D79"/>
    <w:rsid w:val="008E294E"/>
    <w:rsid w:val="00955B9B"/>
    <w:rsid w:val="009C1793"/>
    <w:rsid w:val="00A91FA5"/>
    <w:rsid w:val="00B45517"/>
    <w:rsid w:val="00BA6405"/>
    <w:rsid w:val="00C40270"/>
    <w:rsid w:val="00C96B81"/>
    <w:rsid w:val="00CB093C"/>
    <w:rsid w:val="00D128AE"/>
    <w:rsid w:val="00D46D60"/>
    <w:rsid w:val="00D87F05"/>
    <w:rsid w:val="00DF712B"/>
    <w:rsid w:val="00E007C8"/>
    <w:rsid w:val="00E15E10"/>
    <w:rsid w:val="00E22E1E"/>
    <w:rsid w:val="00E8152D"/>
    <w:rsid w:val="00EF1905"/>
    <w:rsid w:val="00EF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2C069"/>
  <w15:docId w15:val="{4F2F6434-DE5E-412A-A5E5-DA69E5E4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1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1784"/>
  </w:style>
  <w:style w:type="paragraph" w:styleId="Rodap">
    <w:name w:val="footer"/>
    <w:basedOn w:val="Normal"/>
    <w:link w:val="RodapChar"/>
    <w:uiPriority w:val="99"/>
    <w:unhideWhenUsed/>
    <w:rsid w:val="003D1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1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Cardoso da Silva</dc:creator>
  <cp:keywords/>
  <dc:description/>
  <cp:lastModifiedBy>Moises Silva</cp:lastModifiedBy>
  <cp:revision>27</cp:revision>
  <dcterms:created xsi:type="dcterms:W3CDTF">2023-04-23T11:39:00Z</dcterms:created>
  <dcterms:modified xsi:type="dcterms:W3CDTF">2025-08-29T20:47:00Z</dcterms:modified>
</cp:coreProperties>
</file>